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ADB" w:rsidRPr="0050331E" w:rsidRDefault="00B33ADB" w:rsidP="00B33ADB">
      <w:pPr>
        <w:tabs>
          <w:tab w:val="left" w:pos="142"/>
        </w:tabs>
        <w:jc w:val="center"/>
        <w:rPr>
          <w:rFonts w:ascii="Arial" w:hAnsi="Arial" w:cs="Arial"/>
        </w:rPr>
      </w:pPr>
      <w:r w:rsidRPr="0050331E">
        <w:rPr>
          <w:rFonts w:ascii="Arial" w:hAnsi="Arial" w:cs="Arial"/>
          <w:noProof/>
        </w:rPr>
        <w:drawing>
          <wp:inline distT="0" distB="0" distL="0" distR="0" wp14:anchorId="7E2A9A0B" wp14:editId="436495BA">
            <wp:extent cx="4964518" cy="1426854"/>
            <wp:effectExtent l="0" t="0" r="7620" b="1905"/>
            <wp:docPr id="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40" cy="14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DB" w:rsidRPr="0050331E" w:rsidRDefault="00B33ADB" w:rsidP="00B33ADB">
      <w:pPr>
        <w:jc w:val="center"/>
        <w:rPr>
          <w:rFonts w:ascii="Arial" w:hAnsi="Arial" w:cs="Arial"/>
          <w:b/>
          <w:noProof/>
          <w:sz w:val="32"/>
        </w:rPr>
      </w:pPr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  <w:r w:rsidRPr="0050331E">
        <w:rPr>
          <w:rFonts w:ascii="Arial" w:hAnsi="Arial" w:cs="Arial"/>
          <w:b/>
          <w:noProof/>
          <w:sz w:val="56"/>
        </w:rPr>
        <w:t>ИНСТРУКЦИЯ ПО ЭКСПЛУАТАЦИИ</w:t>
      </w:r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B33ADB" w:rsidRPr="0050331E" w:rsidRDefault="00B33ADB" w:rsidP="00B33ADB">
      <w:pPr>
        <w:jc w:val="center"/>
        <w:rPr>
          <w:rFonts w:ascii="Arial" w:hAnsi="Arial" w:cs="Arial"/>
          <w:sz w:val="96"/>
          <w:szCs w:val="96"/>
        </w:rPr>
      </w:pPr>
      <w:r w:rsidRPr="00B33ADB">
        <w:rPr>
          <w:rFonts w:ascii="Arial" w:hAnsi="Arial" w:cs="Arial"/>
          <w:sz w:val="24"/>
          <w:szCs w:val="24"/>
        </w:rPr>
        <w:object w:dxaOrig="16718" w:dyaOrig="13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1pt;height:342.75pt;mso-position-vertical:absolute" o:ole="" o:allowoverlap="f" filled="t">
            <v:imagedata r:id="rId9" o:title=""/>
            <o:lock v:ext="edit" aspectratio="f"/>
          </v:shape>
          <o:OLEObject Type="Embed" ProgID="StaticMetafile" ShapeID="_x0000_i1033" DrawAspect="Content" ObjectID="_1691325250" r:id="rId10"/>
        </w:object>
      </w:r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B33ADB" w:rsidRPr="00B33ADB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b/>
          <w:sz w:val="52"/>
        </w:rPr>
      </w:pPr>
      <w:r w:rsidRPr="0050331E">
        <w:rPr>
          <w:rFonts w:ascii="Arial" w:eastAsia="Times New Roman" w:hAnsi="Arial" w:cs="Arial"/>
          <w:b/>
          <w:sz w:val="52"/>
        </w:rPr>
        <w:t xml:space="preserve">Станок </w:t>
      </w:r>
      <w:proofErr w:type="spellStart"/>
      <w:r>
        <w:rPr>
          <w:rFonts w:ascii="Arial" w:eastAsia="Times New Roman" w:hAnsi="Arial" w:cs="Arial"/>
          <w:b/>
          <w:sz w:val="52"/>
        </w:rPr>
        <w:t>фальцепрокатный</w:t>
      </w:r>
      <w:proofErr w:type="spellEnd"/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B33ADB" w:rsidRPr="0050331E" w:rsidRDefault="00B33ADB" w:rsidP="00B33ADB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  <w:r w:rsidRPr="0050331E">
        <w:rPr>
          <w:rFonts w:ascii="Arial" w:eastAsia="Times New Roman" w:hAnsi="Arial" w:cs="Arial"/>
          <w:sz w:val="44"/>
        </w:rPr>
        <w:t xml:space="preserve">Модель: </w:t>
      </w:r>
      <w:proofErr w:type="spellStart"/>
      <w:r w:rsidRPr="0050331E">
        <w:rPr>
          <w:rFonts w:ascii="Arial" w:hAnsi="Arial" w:cs="Arial"/>
          <w:b/>
          <w:sz w:val="44"/>
          <w:szCs w:val="44"/>
        </w:rPr>
        <w:t>Stalex</w:t>
      </w:r>
      <w:proofErr w:type="spellEnd"/>
      <w:r w:rsidRPr="0050331E">
        <w:rPr>
          <w:rFonts w:ascii="Arial" w:hAnsi="Arial" w:cs="Arial"/>
          <w:b/>
          <w:sz w:val="44"/>
          <w:szCs w:val="44"/>
        </w:rPr>
        <w:t xml:space="preserve"> </w:t>
      </w:r>
      <w:r w:rsidRPr="00B33ADB">
        <w:rPr>
          <w:rFonts w:ascii="Arial" w:eastAsia="Arial" w:hAnsi="Arial" w:cs="Arial"/>
          <w:b/>
          <w:sz w:val="44"/>
          <w:szCs w:val="24"/>
        </w:rPr>
        <w:t>СФП-25</w:t>
      </w:r>
    </w:p>
    <w:p w:rsidR="00B33ADB" w:rsidRPr="00B33ADB" w:rsidRDefault="00B33ADB" w:rsidP="00B33ADB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B33ADB">
        <w:rPr>
          <w:rFonts w:ascii="Arial" w:eastAsia="Arial" w:hAnsi="Arial" w:cs="Arial"/>
          <w:b/>
          <w:sz w:val="24"/>
          <w:szCs w:val="24"/>
        </w:rPr>
        <w:br w:type="page"/>
      </w:r>
    </w:p>
    <w:sdt>
      <w:sdtPr>
        <w:id w:val="1741523661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b/>
          <w:bCs/>
          <w:color w:val="auto"/>
          <w:sz w:val="24"/>
          <w:szCs w:val="22"/>
        </w:rPr>
      </w:sdtEndPr>
      <w:sdtContent>
        <w:p w:rsidR="00D40BC4" w:rsidRDefault="00D40BC4" w:rsidP="00D40BC4">
          <w:pPr>
            <w:pStyle w:val="a9"/>
            <w:jc w:val="center"/>
            <w:rPr>
              <w:rFonts w:ascii="Arial" w:hAnsi="Arial" w:cs="Arial"/>
              <w:b/>
              <w:color w:val="auto"/>
            </w:rPr>
          </w:pPr>
          <w:r w:rsidRPr="00D40BC4">
            <w:rPr>
              <w:rFonts w:ascii="Arial" w:hAnsi="Arial" w:cs="Arial"/>
              <w:b/>
              <w:color w:val="auto"/>
            </w:rPr>
            <w:t>СОДЕРЖАНИЕ</w:t>
          </w:r>
        </w:p>
        <w:p w:rsidR="00D40BC4" w:rsidRPr="00D40BC4" w:rsidRDefault="00D40BC4" w:rsidP="00D40BC4"/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r w:rsidRPr="00D40BC4">
            <w:rPr>
              <w:rFonts w:ascii="Arial" w:hAnsi="Arial" w:cs="Arial"/>
              <w:b/>
              <w:bCs/>
              <w:sz w:val="24"/>
            </w:rPr>
            <w:fldChar w:fldCharType="begin"/>
          </w:r>
          <w:r w:rsidRPr="00D40BC4">
            <w:rPr>
              <w:rFonts w:ascii="Arial" w:hAnsi="Arial" w:cs="Arial"/>
              <w:b/>
              <w:bCs/>
              <w:sz w:val="24"/>
            </w:rPr>
            <w:instrText xml:space="preserve"> TOC \o "1-3" \h \z \u </w:instrText>
          </w:r>
          <w:r w:rsidRPr="00D40BC4">
            <w:rPr>
              <w:rFonts w:ascii="Arial" w:hAnsi="Arial" w:cs="Arial"/>
              <w:b/>
              <w:bCs/>
              <w:sz w:val="24"/>
            </w:rPr>
            <w:fldChar w:fldCharType="separate"/>
          </w:r>
          <w:hyperlink w:anchor="_Toc80712374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1.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Технические характеристики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_Toc80712374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75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2.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Назначение и область применения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_Toc80712375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76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3.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Транспортировка станка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_Toc80712376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77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4.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Установка на месте эксплуатации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_Toc80712377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78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5.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Краткое описание конструкции и работы станка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_Toc80712378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4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79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6.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Настройка станка на определенный размер панель «картины» по ширине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_Toc80712379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5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80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7.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Техническое обслуживание станка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_Toc80712380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6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81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8.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Возможные неисправности и методы их устра</w:t>
            </w:r>
            <w:bookmarkStart w:id="0" w:name="_GoBack"/>
            <w:bookmarkEnd w:id="0"/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нения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_Toc80712381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6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82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9.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Электрическая схема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_Toc80712382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7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66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83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10.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Указания по технике безопасности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_Toc80712383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8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pStyle w:val="13"/>
            <w:tabs>
              <w:tab w:val="left" w:pos="66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712384" w:history="1"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11.</w:t>
            </w:r>
            <w:r w:rsidRPr="00D40BC4">
              <w:rPr>
                <w:rFonts w:ascii="Arial" w:hAnsi="Arial" w:cs="Arial"/>
                <w:noProof/>
                <w:sz w:val="24"/>
              </w:rPr>
              <w:tab/>
            </w:r>
            <w:r w:rsidRPr="00D40BC4">
              <w:rPr>
                <w:rStyle w:val="aa"/>
                <w:rFonts w:ascii="Arial" w:hAnsi="Arial" w:cs="Arial"/>
                <w:noProof/>
                <w:sz w:val="24"/>
              </w:rPr>
              <w:t>Гарантии изготовителя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instrText xml:space="preserve"> PAGEREF _Toc80712384 \h </w:instrTex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0F69E9">
              <w:rPr>
                <w:rFonts w:ascii="Arial" w:hAnsi="Arial" w:cs="Arial"/>
                <w:noProof/>
                <w:webHidden/>
                <w:sz w:val="24"/>
              </w:rPr>
              <w:t>8</w:t>
            </w:r>
            <w:r w:rsidRPr="00D40BC4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:rsidR="00D40BC4" w:rsidRPr="00D40BC4" w:rsidRDefault="00D40BC4">
          <w:pPr>
            <w:rPr>
              <w:rFonts w:ascii="Arial" w:hAnsi="Arial" w:cs="Arial"/>
              <w:sz w:val="24"/>
            </w:rPr>
          </w:pPr>
          <w:r w:rsidRPr="00D40BC4">
            <w:rPr>
              <w:rFonts w:ascii="Arial" w:hAnsi="Arial" w:cs="Arial"/>
              <w:b/>
              <w:bCs/>
              <w:sz w:val="24"/>
            </w:rPr>
            <w:fldChar w:fldCharType="end"/>
          </w:r>
        </w:p>
      </w:sdtContent>
    </w:sdt>
    <w:p w:rsidR="00A4536E" w:rsidRPr="00B33ADB" w:rsidRDefault="00A4536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B33ADB" w:rsidRPr="00B33ADB" w:rsidRDefault="00B33ADB">
      <w:pPr>
        <w:rPr>
          <w:rFonts w:ascii="Arial" w:eastAsia="Arial" w:hAnsi="Arial" w:cs="Arial"/>
          <w:b/>
          <w:sz w:val="24"/>
          <w:szCs w:val="24"/>
        </w:rPr>
      </w:pPr>
      <w:r w:rsidRPr="00B33ADB">
        <w:rPr>
          <w:rFonts w:ascii="Arial" w:eastAsia="Arial" w:hAnsi="Arial" w:cs="Arial"/>
          <w:b/>
          <w:sz w:val="24"/>
          <w:szCs w:val="24"/>
        </w:rPr>
        <w:lastRenderedPageBreak/>
        <w:br w:type="page"/>
      </w:r>
    </w:p>
    <w:p w:rsidR="00A4536E" w:rsidRPr="00B33ADB" w:rsidRDefault="00570B68" w:rsidP="00B33ADB">
      <w:pPr>
        <w:pStyle w:val="1"/>
      </w:pPr>
      <w:bookmarkStart w:id="1" w:name="_Toc80712374"/>
      <w:r w:rsidRPr="00B33ADB">
        <w:t>Технические характеристики</w:t>
      </w:r>
      <w:bookmarkEnd w:id="1"/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253"/>
      </w:tblGrid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СФП-25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Ширина материала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250 - 700 мм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Толщина материала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0.4 - 0.7 мм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Высота фальца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25 мм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Скорость проката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6 метров в минуту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Потребляемая мощность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0.75 кВт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Напряжение питания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DE2B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 xml:space="preserve">380 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Размеры станка в собранном виде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1500х1300х900 мм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Размеры станка в упаковке (Д/Ш/В)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1440х840х820 мм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 xml:space="preserve">упаковывается в </w:t>
            </w:r>
            <w:proofErr w:type="spellStart"/>
            <w:r w:rsidRPr="00B33ADB">
              <w:rPr>
                <w:rFonts w:ascii="Arial" w:eastAsia="Arial" w:hAnsi="Arial" w:cs="Arial"/>
                <w:sz w:val="24"/>
                <w:szCs w:val="24"/>
              </w:rPr>
              <w:t>стрейч</w:t>
            </w:r>
            <w:proofErr w:type="spellEnd"/>
            <w:r w:rsidRPr="00B33ADB">
              <w:rPr>
                <w:rFonts w:ascii="Arial" w:eastAsia="Arial" w:hAnsi="Arial" w:cs="Arial"/>
                <w:sz w:val="24"/>
                <w:szCs w:val="24"/>
              </w:rPr>
              <w:t> пленку + обрешетка ТК</w:t>
            </w:r>
            <w:r w:rsidRPr="00B33AD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lastRenderedPageBreak/>
              <w:t>Вес станка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210 кг</w:t>
            </w:r>
          </w:p>
        </w:tc>
      </w:tr>
      <w:tr w:rsidR="00DE2BBC" w:rsidRPr="00B33ADB" w:rsidTr="00DE2BBC">
        <w:trPr>
          <w:jc w:val="center"/>
        </w:trPr>
        <w:tc>
          <w:tcPr>
            <w:tcW w:w="4219" w:type="dxa"/>
            <w:shd w:val="clear" w:color="auto" w:fill="auto"/>
            <w:vAlign w:val="center"/>
          </w:tcPr>
          <w:p w:rsidR="00DE2BBC" w:rsidRPr="00B33ADB" w:rsidRDefault="00DE2BBC" w:rsidP="004C7B7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Гарантия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E2BBC" w:rsidRPr="00B33ADB" w:rsidRDefault="00DE2BBC" w:rsidP="004C7B7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1 год</w:t>
            </w:r>
          </w:p>
        </w:tc>
      </w:tr>
    </w:tbl>
    <w:p w:rsidR="00A4536E" w:rsidRPr="00B33ADB" w:rsidRDefault="00570B68" w:rsidP="00B33ADB">
      <w:pPr>
        <w:pStyle w:val="1"/>
      </w:pPr>
      <w:bookmarkStart w:id="2" w:name="_Toc80712375"/>
      <w:r w:rsidRPr="00B33ADB">
        <w:t>Назначение и область применения</w:t>
      </w:r>
      <w:bookmarkEnd w:id="2"/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Станок </w:t>
      </w:r>
      <w:r w:rsidR="005A2EAC" w:rsidRPr="00B33ADB">
        <w:rPr>
          <w:rFonts w:ascii="Arial" w:eastAsia="Arial" w:hAnsi="Arial" w:cs="Arial"/>
          <w:sz w:val="24"/>
          <w:szCs w:val="24"/>
        </w:rPr>
        <w:t>СФП</w:t>
      </w:r>
      <w:r w:rsidRPr="00B33ADB">
        <w:rPr>
          <w:rFonts w:ascii="Arial" w:eastAsia="Arial" w:hAnsi="Arial" w:cs="Arial"/>
          <w:sz w:val="24"/>
          <w:szCs w:val="24"/>
        </w:rPr>
        <w:t>-25 предназначен для изготовления «панель-картин» параллельного и трапецеидального профиля из металлического листа (в виде полосы), закатанного в рулон.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Станок может быть использован в мастерских, на строительстве промышленных объектов,  а также непосредственно на месте монтажа кровли. При этом небольшой вес и габариты станка позволяют расположить его как угодно близко к месту монтажа кровли, исключив в этом случае, как транспортировку, так и связанные с этим возможные повреждения «панель-картин».</w:t>
      </w:r>
    </w:p>
    <w:p w:rsidR="00A4536E" w:rsidRPr="00B33ADB" w:rsidRDefault="00570B68" w:rsidP="00B33ADB">
      <w:pPr>
        <w:pStyle w:val="1"/>
      </w:pPr>
      <w:bookmarkStart w:id="3" w:name="_Toc80712376"/>
      <w:r w:rsidRPr="00B33ADB">
        <w:t>Транспортировка станка</w:t>
      </w:r>
      <w:bookmarkEnd w:id="3"/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Станок поставляется фирмой-изготовителем в собранном виде.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 При приеме станка, необходимо проверить состояние станка на предмет отсутствия видимых повреждений, соответствия  заднего профиля и поставляемого в комплектации оборудования.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При транспортировке станка краном необходимо, в местах соприкосновения деталей станка с тросом, установить деревянные прокладки. Не допускается перемещать станок за направляющие рамки.</w:t>
      </w:r>
    </w:p>
    <w:p w:rsidR="00A4536E" w:rsidRPr="00B33ADB" w:rsidRDefault="00570B68" w:rsidP="00B33ADB">
      <w:pPr>
        <w:pStyle w:val="1"/>
      </w:pPr>
      <w:bookmarkStart w:id="4" w:name="_Toc80712377"/>
      <w:r w:rsidRPr="00B33ADB">
        <w:t>Установка на месте эксплуатации</w:t>
      </w:r>
      <w:bookmarkEnd w:id="4"/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Для установки станка не требуется изготовления специального фундамента. Станок может быть установлен на жестком горизонтальном основании – бетонном покрытии, асфальте, межэтажном перекрытии.  При этом необходимо, чтобы станок был установлен на все 4 опоры, «качание» станка не допускается. При необходимости, благодаря низкому расположению центра тяжести, станок может быть установлен прямо на кровле, под углом 0-30º  к горизонту.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Размотка располагается на расстоянии 13 метра от станка. Необходимо, чтобы лента из рулона поступала в направляющие станки равномерно, без рывков и перекосов по горизонтали и вертикали. Для нормальной работы требуется намотка рулона лицевой (рабочей) поверхностью наружу, допускается и намотка внутри.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После установки станка, производится его подключение к электросети переменного тока напряжением 380В с обязательным заземлением корпуса через заземляющий провод питающего кабеля.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Пробный запуск производится при снятом кожухе после осмотра состояния элементов кинематической схемы.</w:t>
      </w:r>
    </w:p>
    <w:p w:rsidR="00A4536E" w:rsidRPr="00B33ADB" w:rsidRDefault="00570B68" w:rsidP="00B33ADB">
      <w:pPr>
        <w:pStyle w:val="1"/>
      </w:pPr>
      <w:bookmarkStart w:id="5" w:name="_Toc80712378"/>
      <w:r w:rsidRPr="00B33ADB">
        <w:t>Краткое описание конструкции и работы станка</w:t>
      </w:r>
      <w:bookmarkEnd w:id="5"/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lastRenderedPageBreak/>
        <w:t>Станок состоит из станины, формирующего устройства, привода и кожуха.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Формирующее устройство, служит для протягивания за счет силы трения вдоль станка металлической полосы. И формирования на ее краях элементов двойного стоячего фальца и состоит из параллельных друг другу 5</w:t>
      </w:r>
      <w:r w:rsidRPr="00B33ADB">
        <w:rPr>
          <w:rFonts w:ascii="Arial" w:eastAsia="Arial" w:hAnsi="Arial" w:cs="Arial"/>
          <w:sz w:val="24"/>
          <w:szCs w:val="24"/>
          <w:u w:val="single"/>
          <w:vertAlign w:val="superscript"/>
        </w:rPr>
        <w:t>ти</w:t>
      </w:r>
      <w:r w:rsidRPr="00B33ADB">
        <w:rPr>
          <w:rFonts w:ascii="Arial" w:eastAsia="Arial" w:hAnsi="Arial" w:cs="Arial"/>
          <w:sz w:val="24"/>
          <w:szCs w:val="24"/>
        </w:rPr>
        <w:t xml:space="preserve"> нижних и расположенных над ними 5 верхних валов с закрепленными на концах тех и других валов профилирующими роликами различной конфигурации. Форма профилирующих роликов, их количество и расстояние между валами определены опытным путем и обеспечивают как получение необходимого профиля по краям металлической полосы, при её прохождении вдоль формирующего устройства, так и отсутствие трещин и других повреждений поверхности в местах деформации металлической полосы при минимальном количестве переходов и минимальном расстоянии между валами. Надо отметить, что образование по краям металлической полосы элементов стоячего фальца происходит в зоне упругой, а не пластической деформации, что в свою очередь приводит к увеличению ресурса профилирующих роликов. </w:t>
      </w:r>
    </w:p>
    <w:p w:rsidR="00A4536E" w:rsidRPr="00B33ADB" w:rsidRDefault="00570B68" w:rsidP="00B33ADB">
      <w:pPr>
        <w:shd w:val="clear" w:color="auto" w:fill="FFFFFF"/>
        <w:ind w:firstLine="284"/>
        <w:rPr>
          <w:rFonts w:ascii="Arial" w:eastAsia="Times New Roman" w:hAnsi="Arial" w:cs="Arial"/>
          <w:color w:val="000000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Нижние и верхние валы формирующего устройства имеют разное назначение. Нижние валы являются приводными – с левой стороны каждого вала установлена двойная звездочка.  Верхние валы вращаются за счет трения верхних роликов и полосы. </w:t>
      </w:r>
      <w:r w:rsidR="00BB0398" w:rsidRPr="00B33ADB">
        <w:rPr>
          <w:rFonts w:ascii="Arial" w:eastAsia="Arial" w:hAnsi="Arial" w:cs="Arial"/>
          <w:sz w:val="24"/>
          <w:szCs w:val="24"/>
        </w:rPr>
        <w:t>Регулировка зазора происходит регулировочными винтами</w:t>
      </w:r>
      <w:r w:rsidRPr="00B33ADB">
        <w:rPr>
          <w:rFonts w:ascii="Arial" w:eastAsia="Arial" w:hAnsi="Arial" w:cs="Arial"/>
          <w:sz w:val="24"/>
          <w:szCs w:val="24"/>
        </w:rPr>
        <w:t xml:space="preserve"> позволя</w:t>
      </w:r>
      <w:r w:rsidR="00BB0398" w:rsidRPr="00B33ADB">
        <w:rPr>
          <w:rFonts w:ascii="Arial" w:eastAsia="Arial" w:hAnsi="Arial" w:cs="Arial"/>
          <w:sz w:val="24"/>
          <w:szCs w:val="24"/>
        </w:rPr>
        <w:t>я</w:t>
      </w:r>
      <w:r w:rsidRPr="00B33ADB">
        <w:rPr>
          <w:rFonts w:ascii="Arial" w:eastAsia="Arial" w:hAnsi="Arial" w:cs="Arial"/>
          <w:sz w:val="24"/>
          <w:szCs w:val="24"/>
        </w:rPr>
        <w:t xml:space="preserve"> регулировать величину зазора между цилиндрическими поверхностями нижних и верхних профилирующих роликов в пределах 0.4-0.7 мм в зависимости от толщины металлической полосы. Профилирующие ролики, расположенные с левой стороны валов по ходу движения полосы, закреплены на валах неподвижно. Профилирующие ролики, расположенные с правой стороны валов могут перемещаться вдоль вала, что необходимо при изменении ширины металлической полосы. В то же время положение самой металлической полосы относительно профилирующих роликов определяется направляющими уголками, которые устанавливаются параллельно направлению движения металлической полосы на входе формирующего устройства. Привод станка служит для приведения в движение нижних валов формирующего устройства и представляет собой мотор-редуктор, состоящий из асинхронного реверсивного электродвигателя мощностью 0,75кВт и червячного редуктора с передаточным отношением 40. На выходном валу редуктора установлена звездочка,  которая  цепью связана с двойной звездочкой первого нижнего вала формирующего устройства. Все нижние валы через двойные звездочки, имеющие одинаковое количество зубьев, связаны между собой цепями и вращаются с одинаковой угловой скоростью. 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. Электрооборудование станка, помимо 3-фазного асинхронного электродвигателя мощностью 0,75кВт, включает в себя пусковое реле и пусковую кнопку для управления реверсивным двигателем. После нажатия </w:t>
      </w:r>
      <w:r w:rsidRPr="00B33ADB">
        <w:rPr>
          <w:rFonts w:ascii="Arial" w:eastAsia="Arial" w:hAnsi="Arial" w:cs="Arial"/>
          <w:sz w:val="24"/>
          <w:szCs w:val="24"/>
        </w:rPr>
        <w:lastRenderedPageBreak/>
        <w:t xml:space="preserve">кнопки «Пуск» начинается вращение валов формирующего устройства и движение металлической полосы вперед или назад. После нажатия кнопки «Стоп» (красного цвета) движение металлической полосы останавливается. 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Станок поставляется фирмой-изготовителем настроенный на прокат металлической полосы толщиной 0.55 мм и шириной 625 мм. 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Первый пробный пуск станка происходит при снятом кожухе и начинается с ручной размотки рулона, укладки металлической полосы между направляющими угольниками и заправки полосы в зазор между профилирующими роликами первого блока валов формирующего устройства. Затем, нажимая поочередно кнопки «Вперед» и «Стоп» продвигаем толчками полосу вдоль формирующего устройства, заправляя при этом, если необходимо, полосу в зазор 2-го, 3-го, 4-го и 5-го блока валов и помогая вручную движению полосы (все зависит от жесткости используемого материала). При этом первые сантиметры выходящего из станка готового профиля могут немного отличаться от требуемой формы, но в дальнейшем, уже через 5-7см, из станка начнет выходить профиль, точно соответствующий необходимым размерам.</w:t>
      </w:r>
    </w:p>
    <w:p w:rsidR="00A4536E" w:rsidRPr="00B33ADB" w:rsidRDefault="00570B68" w:rsidP="00B33ADB">
      <w:pPr>
        <w:spacing w:after="0" w:line="240" w:lineRule="auto"/>
        <w:ind w:firstLine="284"/>
        <w:jc w:val="center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hAnsi="Arial" w:cs="Arial"/>
          <w:sz w:val="24"/>
          <w:szCs w:val="24"/>
        </w:rPr>
        <w:object w:dxaOrig="6751" w:dyaOrig="1446">
          <v:rect id="rectole0000000001" o:spid="_x0000_i1026" style="width:337.5pt;height:1in" o:ole="" o:preferrelative="t" stroked="f">
            <v:imagedata r:id="rId11" o:title=""/>
          </v:rect>
          <o:OLEObject Type="Embed" ProgID="StaticMetafile" ShapeID="rectole0000000001" DrawAspect="Content" ObjectID="_1691325251" r:id="rId12"/>
        </w:objec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Для сохранения формы готового профиля необходимо на пути следования выходящей из станка панель «картины» установить через каждые 3 метра деревянные козлы, на которые укладывались бы готовые изделия.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При прокатке картин длиной более 10 метров необходимо вручную (или при помощи приспособлений) помогать движению панель - картины.</w:t>
      </w:r>
    </w:p>
    <w:p w:rsidR="00A4536E" w:rsidRPr="00B33ADB" w:rsidRDefault="00570B68" w:rsidP="00B33ADB">
      <w:pPr>
        <w:spacing w:after="0" w:line="240" w:lineRule="auto"/>
        <w:ind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Изготовление трапецеидального профиля происходит с ограничением по длине в 2 этапа: сначала прокатывается одна сторона, затем другая. Для того чтобы деформируемый край металлической полосы занимал нужное положение относительно профилирующих роликов, необходимо все время прижимать полосу к краю направляющего уголка.  </w:t>
      </w:r>
    </w:p>
    <w:p w:rsidR="00A4536E" w:rsidRPr="00B33ADB" w:rsidRDefault="00570B68" w:rsidP="00B33ADB">
      <w:pPr>
        <w:pStyle w:val="1"/>
      </w:pPr>
      <w:bookmarkStart w:id="6" w:name="_Toc80712379"/>
      <w:r w:rsidRPr="00B33ADB">
        <w:t>Настройка станка на определенный размер панель «картины» по ширине</w:t>
      </w:r>
      <w:bookmarkEnd w:id="6"/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Как уже говорилось ранее, станок выпускается с формирующим устройством, настроенным на металлическую полосу шириной 625 мм. При изменении ширины металлической полосы необходимо, во-первых, передвинуть правый направляющий уголок на соответствующее расстояние, проверить его параллельность с левым направляющим уголком и надежно закрепить его в новом положении и, во-вторых, перестроить на новый размер формирующее устройство. При этом нижние и верхние профилирующие ролики левой стороны (с этой стороны на нижних валах закреплены двойные звездочки) установлены окончательно и перестановке не подлежат. Необходимо лишь передвинуть в новое положение нижние и верхние профилирующие ролики правой стороны на величину, равную разности в мм. между новой и старой шириной металлической полосы.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Процедура изменения положения профилирующих роликов </w:t>
      </w:r>
      <w:r w:rsidRPr="00B33ADB">
        <w:rPr>
          <w:rFonts w:ascii="Arial" w:eastAsia="Arial" w:hAnsi="Arial" w:cs="Arial"/>
          <w:b/>
          <w:sz w:val="24"/>
          <w:szCs w:val="24"/>
          <w:u w:val="single"/>
        </w:rPr>
        <w:t>правой</w:t>
      </w:r>
      <w:r w:rsidRPr="00B33ADB">
        <w:rPr>
          <w:rFonts w:ascii="Arial" w:eastAsia="Arial" w:hAnsi="Arial" w:cs="Arial"/>
          <w:sz w:val="24"/>
          <w:szCs w:val="24"/>
        </w:rPr>
        <w:t xml:space="preserve"> стороны происходит следующим образом:</w:t>
      </w:r>
    </w:p>
    <w:p w:rsidR="00A4536E" w:rsidRPr="00B33ADB" w:rsidRDefault="00570B68" w:rsidP="00B33ADB">
      <w:pPr>
        <w:numPr>
          <w:ilvl w:val="0"/>
          <w:numId w:val="5"/>
        </w:numPr>
        <w:tabs>
          <w:tab w:val="left" w:pos="1425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Из всех профилирующих роликов выворачиваются стопорные винты (стопора) М8;</w:t>
      </w:r>
    </w:p>
    <w:p w:rsidR="00A4536E" w:rsidRPr="00B33ADB" w:rsidRDefault="00570B68" w:rsidP="00B33ADB">
      <w:pPr>
        <w:numPr>
          <w:ilvl w:val="0"/>
          <w:numId w:val="5"/>
        </w:numPr>
        <w:tabs>
          <w:tab w:val="left" w:pos="1425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Профилирующие ролики передвигаются в новое положение и надежно (временно) фиксируются в нем любым из известных способов так, чтобы новое положение ролика отстояло от старого на 50 мм. Этот этап является очень ответственным и должен тщательно контролироваться. Отклонение положения ролика от номинального не должно превышать ±0.1мм. Так как нижняя точка излома профиля (правой стороны)  всех профилирующих роликов лежит на одной прямой, параллельной направлению движения металлической полосы, то с помощью металлической линейки можно дополнительно контролировать положение профилирующих роликов, находящихся на новом месте.</w:t>
      </w:r>
    </w:p>
    <w:p w:rsidR="00A4536E" w:rsidRPr="00B33ADB" w:rsidRDefault="00570B68" w:rsidP="00B33ADB">
      <w:pPr>
        <w:numPr>
          <w:ilvl w:val="0"/>
          <w:numId w:val="5"/>
        </w:numPr>
        <w:tabs>
          <w:tab w:val="left" w:pos="1425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Стопора М8 вворачиваются на свое место и фиксируют профилирующие ролики в новом положении. По окончании вышеуказанной процедуры, производится пробное изготовление панель «картины» из металлической полосы новой ширины с тщательным замером полученного изделия, после чего делаются соответствующие выводы.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В процессе работы, по разным причинам, может ослабеть «стопорение» профилирующих роликов и, поэтому, необходима систематическая протяжка стопоров отверткой, хотя бы через каждые 500 м проката.</w:t>
      </w:r>
    </w:p>
    <w:p w:rsidR="00A4536E" w:rsidRPr="00B33ADB" w:rsidRDefault="00A4536E" w:rsidP="00B33ADB">
      <w:pPr>
        <w:spacing w:after="0" w:line="240" w:lineRule="auto"/>
        <w:ind w:right="-185" w:firstLine="284"/>
        <w:jc w:val="center"/>
        <w:rPr>
          <w:rFonts w:ascii="Arial" w:eastAsia="Arial" w:hAnsi="Arial" w:cs="Arial"/>
          <w:b/>
          <w:sz w:val="24"/>
          <w:szCs w:val="24"/>
        </w:rPr>
      </w:pPr>
    </w:p>
    <w:p w:rsidR="00A4536E" w:rsidRPr="00B33ADB" w:rsidRDefault="00570B68" w:rsidP="00B33ADB">
      <w:pPr>
        <w:pStyle w:val="1"/>
      </w:pPr>
      <w:bookmarkStart w:id="7" w:name="_Toc80712380"/>
      <w:r w:rsidRPr="00B33ADB">
        <w:t>Техническое обслуживание станка</w:t>
      </w:r>
      <w:bookmarkEnd w:id="7"/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Одним из условий бесперебойной работы станка является периодическая смазка цепей и звездочек.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Смазка цепей производится 1 раз в месяц кисточкой.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При использовании некачественно оцинкованного металла (возможное осыпание и налипание цинка при  формовке картин) необходимо постоянно удалять налипающий на ролики цинк мягкой тканью, не допуская наклепа цинка на роликах.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При интенсивной эксплуатации тех. обслуживание проводить по необходимости.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Смазка подшипников качения не требуется, т.к. на станке используется закрытые подшипники с длительным сроком службы.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В редукторе также залита смазка на весь срок эксплуатации.</w:t>
      </w:r>
    </w:p>
    <w:p w:rsidR="00A4536E" w:rsidRPr="00B33ADB" w:rsidRDefault="00570B68" w:rsidP="00B33ADB">
      <w:pPr>
        <w:pStyle w:val="1"/>
      </w:pPr>
      <w:bookmarkStart w:id="8" w:name="_Toc80712381"/>
      <w:r w:rsidRPr="00B33ADB">
        <w:t>Возможные неисправности и методы их устранения</w:t>
      </w:r>
      <w:bookmarkEnd w:id="8"/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2992"/>
        <w:gridCol w:w="2976"/>
        <w:gridCol w:w="3055"/>
      </w:tblGrid>
      <w:tr w:rsidR="00A4536E" w:rsidRPr="00B33ADB" w:rsidTr="00B33ADB">
        <w:trPr>
          <w:trHeight w:val="1"/>
          <w:jc w:val="center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36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Segoe UI Symbo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keepNext/>
              <w:spacing w:after="0" w:line="36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Характер неисправности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360" w:lineRule="auto"/>
              <w:ind w:right="-1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360" w:lineRule="auto"/>
              <w:ind w:right="-1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Способ устранения</w:t>
            </w:r>
          </w:p>
        </w:tc>
      </w:tr>
      <w:tr w:rsidR="00A4536E" w:rsidRPr="00B33ADB" w:rsidTr="00B33ADB">
        <w:trPr>
          <w:cantSplit/>
          <w:jc w:val="center"/>
        </w:trPr>
        <w:tc>
          <w:tcPr>
            <w:tcW w:w="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keepNext/>
              <w:spacing w:after="0" w:line="240" w:lineRule="auto"/>
              <w:ind w:right="-187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При нажатии на кнопку «Пуск» не включается электродвигатель.</w:t>
            </w:r>
          </w:p>
          <w:p w:rsidR="00A4536E" w:rsidRPr="00B33ADB" w:rsidRDefault="00A453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A4536E" w:rsidRPr="00B33ADB" w:rsidRDefault="00A453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A4536E" w:rsidRPr="00B33ADB" w:rsidRDefault="00A453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A4536E" w:rsidRPr="00B33ADB" w:rsidRDefault="00A453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Неисправность электрооборудования:</w:t>
            </w:r>
          </w:p>
          <w:p w:rsidR="00A4536E" w:rsidRPr="00B33ADB" w:rsidRDefault="00570B68">
            <w:pPr>
              <w:spacing w:after="0" w:line="240" w:lineRule="auto"/>
              <w:ind w:right="-187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-обрыв проводов;</w:t>
            </w:r>
          </w:p>
          <w:p w:rsidR="00A4536E" w:rsidRPr="00B33ADB" w:rsidRDefault="00570B68">
            <w:pPr>
              <w:spacing w:after="0" w:line="240" w:lineRule="auto"/>
              <w:ind w:right="-187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-короткое замыкание;</w:t>
            </w:r>
          </w:p>
          <w:p w:rsidR="00A4536E" w:rsidRPr="00B33ADB" w:rsidRDefault="00570B68">
            <w:pPr>
              <w:spacing w:after="0" w:line="240" w:lineRule="auto"/>
              <w:ind w:right="-187"/>
              <w:rPr>
                <w:rFonts w:ascii="Arial" w:eastAsia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 xml:space="preserve">-неисправность   </w:t>
            </w:r>
          </w:p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 xml:space="preserve"> ПУ, кнопки.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Установить и устранить  неисправность.</w:t>
            </w:r>
          </w:p>
        </w:tc>
      </w:tr>
      <w:tr w:rsidR="00A4536E" w:rsidRPr="00B33ADB" w:rsidTr="00B33ADB">
        <w:trPr>
          <w:cantSplit/>
          <w:jc w:val="center"/>
        </w:trPr>
        <w:tc>
          <w:tcPr>
            <w:tcW w:w="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A4536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A4536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Перегрев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Дать остыть, нажать кнопку термореле, нажать кнопку «Пуск».</w:t>
            </w:r>
          </w:p>
        </w:tc>
      </w:tr>
      <w:tr w:rsidR="00A4536E" w:rsidRPr="00B33ADB" w:rsidTr="00B33ADB">
        <w:trPr>
          <w:trHeight w:val="1"/>
          <w:jc w:val="center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keepNext/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Радиальный люфт любого из валов формирующего устройства.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Выход из строя подшипника.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Замена подшипника.</w:t>
            </w:r>
          </w:p>
        </w:tc>
      </w:tr>
      <w:tr w:rsidR="00A4536E" w:rsidRPr="00B33ADB" w:rsidTr="00B33ADB">
        <w:trPr>
          <w:trHeight w:val="1"/>
          <w:jc w:val="center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keepNext/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Движение толчками.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Отсутствует натяжение ведущей цепи.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Осуществить натяжение цепи.</w:t>
            </w:r>
          </w:p>
        </w:tc>
      </w:tr>
      <w:tr w:rsidR="00A4536E" w:rsidRPr="00B33ADB" w:rsidTr="00B33ADB">
        <w:trPr>
          <w:trHeight w:val="1"/>
          <w:jc w:val="center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keepNext/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Нарушение формы и размеров элементов стоячего фальца по краям металлической полосы.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1) Нарушилась настройка станка. Профилирующие ролики сдвинулись с рабочего места.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Установка профилирующих роликов на рабочее место. Затяжка стопоров.</w:t>
            </w:r>
          </w:p>
        </w:tc>
      </w:tr>
      <w:tr w:rsidR="00A4536E" w:rsidRPr="00B33ADB" w:rsidTr="00B33ADB">
        <w:trPr>
          <w:trHeight w:val="1"/>
          <w:jc w:val="center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A4536E">
            <w:pPr>
              <w:spacing w:after="0" w:line="240" w:lineRule="auto"/>
              <w:ind w:right="-187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A4536E">
            <w:pPr>
              <w:keepNext/>
              <w:spacing w:after="0" w:line="240" w:lineRule="auto"/>
              <w:ind w:right="-187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2) Сдвинулся с места направляющий уголок.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Фиксация направляющего уголка.</w:t>
            </w:r>
          </w:p>
        </w:tc>
      </w:tr>
      <w:tr w:rsidR="00A4536E" w:rsidRPr="00B33ADB" w:rsidTr="00B33ADB">
        <w:trPr>
          <w:trHeight w:val="1"/>
          <w:jc w:val="center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keepNext/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Появление на поверхности панель-картин царапин, вмятин или других диоректов.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Наличие на поверхности профилирующих роликов забоин царапин наклепа.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536E" w:rsidRPr="00B33ADB" w:rsidRDefault="00570B68">
            <w:pPr>
              <w:spacing w:after="0" w:line="240" w:lineRule="auto"/>
              <w:ind w:right="-187"/>
              <w:rPr>
                <w:rFonts w:ascii="Arial" w:hAnsi="Arial" w:cs="Arial"/>
                <w:sz w:val="24"/>
                <w:szCs w:val="24"/>
              </w:rPr>
            </w:pPr>
            <w:r w:rsidRPr="00B33ADB">
              <w:rPr>
                <w:rFonts w:ascii="Arial" w:eastAsia="Arial" w:hAnsi="Arial" w:cs="Arial"/>
                <w:sz w:val="24"/>
                <w:szCs w:val="24"/>
              </w:rPr>
              <w:t>Ликвидация дефектов зашлифовкой или заменой профилирующего ролика</w:t>
            </w:r>
          </w:p>
        </w:tc>
      </w:tr>
    </w:tbl>
    <w:p w:rsidR="00A4536E" w:rsidRPr="00B33ADB" w:rsidRDefault="00A4536E">
      <w:pPr>
        <w:spacing w:after="0" w:line="240" w:lineRule="auto"/>
        <w:ind w:right="-185" w:firstLine="540"/>
        <w:jc w:val="both"/>
        <w:rPr>
          <w:rFonts w:ascii="Arial" w:eastAsia="Arial" w:hAnsi="Arial" w:cs="Arial"/>
          <w:sz w:val="24"/>
          <w:szCs w:val="24"/>
        </w:rPr>
      </w:pP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Как уже говорилось, станок поставляется с формирующим устройством, настроенным на прокат металлической полосы шириной 625мм. На рисунке  изображен примерный разрез по нижнему валу формирующего устройства.       А и В – нижние точки излома профиля роликов. 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B33ADB">
        <w:rPr>
          <w:rFonts w:ascii="Arial" w:eastAsia="Arial" w:hAnsi="Arial" w:cs="Arial"/>
          <w:sz w:val="24"/>
          <w:szCs w:val="24"/>
        </w:rPr>
        <w:t>Т.о</w:t>
      </w:r>
      <w:proofErr w:type="spellEnd"/>
      <w:r w:rsidRPr="00B33ADB">
        <w:rPr>
          <w:rFonts w:ascii="Arial" w:eastAsia="Arial" w:hAnsi="Arial" w:cs="Arial"/>
          <w:sz w:val="24"/>
          <w:szCs w:val="24"/>
        </w:rPr>
        <w:t>., при ширине металлической полосы 625 мм расстояние между точками АВ для первого и второго нижних валов составляет 569 мм, а для третьего, четвертого и пятого нижнего вала равно 545 мм. Кроме того, все пять точек излома профиля для роликов, расположенных справа (т. В), лежат на одной прямой.</w:t>
      </w:r>
    </w:p>
    <w:p w:rsidR="00A66FE8" w:rsidRDefault="00570B68" w:rsidP="00D40BC4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Этими данными можно пользоваться при проверке рабочего положения профилирующих роликов.</w:t>
      </w:r>
      <w:r w:rsidR="00A66FE8">
        <w:rPr>
          <w:rFonts w:ascii="Arial" w:eastAsia="Arial" w:hAnsi="Arial" w:cs="Arial"/>
          <w:sz w:val="24"/>
          <w:szCs w:val="24"/>
        </w:rPr>
        <w:br w:type="page"/>
      </w:r>
    </w:p>
    <w:p w:rsidR="00A66FE8" w:rsidRDefault="00A66FE8" w:rsidP="00A66FE8">
      <w:pPr>
        <w:pStyle w:val="1"/>
      </w:pPr>
      <w:bookmarkStart w:id="9" w:name="_Toc80712382"/>
      <w:r>
        <w:t>Электрическая схема</w:t>
      </w:r>
      <w:bookmarkEnd w:id="9"/>
    </w:p>
    <w:p w:rsidR="00A66FE8" w:rsidRDefault="00A66FE8" w:rsidP="00A66FE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438900" cy="4962525"/>
            <wp:effectExtent l="0" t="0" r="0" b="9525"/>
            <wp:docPr id="12" name="Рисунок 12" descr="C:\Users\Tishinkov\AppData\Local\Microsoft\Windows\INetCache\Content.Word\380пускатель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shinkov\AppData\Local\Microsoft\Windows\INetCache\Content.Word\380пускатель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E8" w:rsidRDefault="00A66FE8" w:rsidP="00A66FE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467475" cy="3886200"/>
            <wp:effectExtent l="0" t="0" r="9525" b="0"/>
            <wp:docPr id="11" name="Рисунок 11" descr="C:\Users\Tishinkov\AppData\Local\Microsoft\Windows\INetCache\Content.Word\380пакетни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shinkov\AppData\Local\Microsoft\Windows\INetCache\Content.Word\380пакетник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 w:type="page"/>
      </w:r>
    </w:p>
    <w:p w:rsidR="00A4536E" w:rsidRPr="00B33ADB" w:rsidRDefault="00A4536E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</w:p>
    <w:p w:rsidR="00A4536E" w:rsidRPr="00B33ADB" w:rsidRDefault="00570B68" w:rsidP="00B33ADB">
      <w:pPr>
        <w:pStyle w:val="1"/>
      </w:pPr>
      <w:bookmarkStart w:id="10" w:name="_Toc80712383"/>
      <w:r w:rsidRPr="00B33ADB">
        <w:t>Указания по технике безопасности</w:t>
      </w:r>
      <w:bookmarkEnd w:id="10"/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При работе на станке </w:t>
      </w:r>
      <w:r w:rsidR="005A2EAC" w:rsidRPr="00B33ADB">
        <w:rPr>
          <w:rFonts w:ascii="Arial" w:eastAsia="Arial" w:hAnsi="Arial" w:cs="Arial"/>
          <w:sz w:val="24"/>
          <w:szCs w:val="24"/>
        </w:rPr>
        <w:t>СФП</w:t>
      </w:r>
      <w:r w:rsidRPr="00B33ADB">
        <w:rPr>
          <w:rFonts w:ascii="Arial" w:eastAsia="Arial" w:hAnsi="Arial" w:cs="Arial"/>
          <w:sz w:val="24"/>
          <w:szCs w:val="24"/>
        </w:rPr>
        <w:t>-25 необходимо выполнять следующие требования:</w:t>
      </w:r>
    </w:p>
    <w:p w:rsidR="00A4536E" w:rsidRPr="00B33ADB" w:rsidRDefault="00570B68" w:rsidP="00B33ADB">
      <w:pPr>
        <w:numPr>
          <w:ilvl w:val="0"/>
          <w:numId w:val="6"/>
        </w:numPr>
        <w:tabs>
          <w:tab w:val="left" w:pos="90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Рабочее место должно быть хорошо освещено;</w:t>
      </w:r>
    </w:p>
    <w:p w:rsidR="00A4536E" w:rsidRPr="00B33ADB" w:rsidRDefault="00570B68" w:rsidP="00B33ADB">
      <w:pPr>
        <w:numPr>
          <w:ilvl w:val="0"/>
          <w:numId w:val="6"/>
        </w:numPr>
        <w:tabs>
          <w:tab w:val="left" w:pos="90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Станок должен находиться в исправном состоянии;</w:t>
      </w:r>
    </w:p>
    <w:p w:rsidR="00A4536E" w:rsidRPr="00B33ADB" w:rsidRDefault="00570B68" w:rsidP="00B33ADB">
      <w:pPr>
        <w:numPr>
          <w:ilvl w:val="0"/>
          <w:numId w:val="6"/>
        </w:numPr>
        <w:tabs>
          <w:tab w:val="left" w:pos="90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Работа должна производиться при установленном кожухе;</w:t>
      </w:r>
    </w:p>
    <w:p w:rsidR="00A4536E" w:rsidRPr="00B33ADB" w:rsidRDefault="00570B68" w:rsidP="00B33ADB">
      <w:pPr>
        <w:numPr>
          <w:ilvl w:val="0"/>
          <w:numId w:val="6"/>
        </w:numPr>
        <w:tabs>
          <w:tab w:val="left" w:pos="90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Корпус станка должен быть надежно заземлен;</w:t>
      </w:r>
    </w:p>
    <w:p w:rsidR="00A4536E" w:rsidRPr="00B33ADB" w:rsidRDefault="00570B68" w:rsidP="00B33ADB">
      <w:pPr>
        <w:numPr>
          <w:ilvl w:val="0"/>
          <w:numId w:val="6"/>
        </w:numPr>
        <w:tabs>
          <w:tab w:val="left" w:pos="90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При прохождении металлической полосы через формирующее устройство нельзя ускорять её подачу, как нельзя и замедлять её движение. Профилирующие ролики должны сами захватывать металлическую полосу и плавно протягивать её через формирующее устройство.</w:t>
      </w:r>
    </w:p>
    <w:p w:rsidR="00A4536E" w:rsidRPr="00B33ADB" w:rsidRDefault="00570B68" w:rsidP="00B33ADB">
      <w:pPr>
        <w:numPr>
          <w:ilvl w:val="0"/>
          <w:numId w:val="6"/>
        </w:numPr>
        <w:tabs>
          <w:tab w:val="left" w:pos="90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 xml:space="preserve">Ремонт станка должен производиться при отключенном электропитании. </w:t>
      </w:r>
    </w:p>
    <w:p w:rsidR="00A4536E" w:rsidRPr="00B33ADB" w:rsidRDefault="00570B68" w:rsidP="00B33ADB">
      <w:pPr>
        <w:pStyle w:val="1"/>
        <w:tabs>
          <w:tab w:val="clear" w:pos="720"/>
          <w:tab w:val="left" w:pos="0"/>
        </w:tabs>
      </w:pPr>
      <w:bookmarkStart w:id="11" w:name="_Toc80712384"/>
      <w:r w:rsidRPr="00B33ADB">
        <w:t>Гарантии изготовителя</w:t>
      </w:r>
      <w:bookmarkEnd w:id="11"/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Гарантийный срок эксплуатации изделия 12 месяцев с даты продажи. В течение этого срока предприятие-изготовитель безвозмездно устраняет все неисправности, произошедшие по вине предприятия-изготовителя.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Срок службы изделия не менее пяти лет с момента начала эксплуатации.</w:t>
      </w:r>
    </w:p>
    <w:p w:rsidR="00A4536E" w:rsidRPr="00B33ADB" w:rsidRDefault="00570B68" w:rsidP="00B33ADB">
      <w:pPr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Гарантийному ремонту не подлежат станки:</w:t>
      </w:r>
    </w:p>
    <w:p w:rsidR="00A4536E" w:rsidRPr="00B33ADB" w:rsidRDefault="00570B68" w:rsidP="00B33ADB">
      <w:pPr>
        <w:numPr>
          <w:ilvl w:val="0"/>
          <w:numId w:val="8"/>
        </w:numPr>
        <w:tabs>
          <w:tab w:val="left" w:pos="72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С механическими повреждениями (зазубрины, сколы, вмятины и т.п.).</w:t>
      </w:r>
    </w:p>
    <w:p w:rsidR="00A4536E" w:rsidRPr="00B33ADB" w:rsidRDefault="00570B68" w:rsidP="00B33ADB">
      <w:pPr>
        <w:numPr>
          <w:ilvl w:val="0"/>
          <w:numId w:val="8"/>
        </w:numPr>
        <w:tabs>
          <w:tab w:val="left" w:pos="720"/>
        </w:tabs>
        <w:spacing w:after="0" w:line="240" w:lineRule="auto"/>
        <w:ind w:right="-185" w:firstLine="284"/>
        <w:jc w:val="both"/>
        <w:rPr>
          <w:rFonts w:ascii="Arial" w:eastAsia="Arial" w:hAnsi="Arial" w:cs="Arial"/>
          <w:sz w:val="24"/>
          <w:szCs w:val="24"/>
        </w:rPr>
      </w:pPr>
      <w:r w:rsidRPr="00B33ADB">
        <w:rPr>
          <w:rFonts w:ascii="Arial" w:eastAsia="Arial" w:hAnsi="Arial" w:cs="Arial"/>
          <w:sz w:val="24"/>
          <w:szCs w:val="24"/>
        </w:rPr>
        <w:t>Допуски по ширине листа превышают допустимые (1мм).</w:t>
      </w:r>
    </w:p>
    <w:p w:rsidR="00A4536E" w:rsidRPr="00B33ADB" w:rsidRDefault="00A4536E" w:rsidP="00B33ADB">
      <w:pPr>
        <w:spacing w:after="0" w:line="360" w:lineRule="auto"/>
        <w:ind w:right="1335" w:firstLine="284"/>
        <w:jc w:val="right"/>
        <w:rPr>
          <w:rFonts w:ascii="Arial" w:eastAsia="Arial" w:hAnsi="Arial" w:cs="Arial"/>
          <w:sz w:val="24"/>
          <w:szCs w:val="24"/>
        </w:rPr>
      </w:pPr>
    </w:p>
    <w:sectPr w:rsidR="00A4536E" w:rsidRPr="00B33ADB" w:rsidSect="00A66FE8">
      <w:footerReference w:type="default" r:id="rId15"/>
      <w:pgSz w:w="11906" w:h="16838"/>
      <w:pgMar w:top="720" w:right="720" w:bottom="720" w:left="72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FE8" w:rsidRDefault="00A66FE8" w:rsidP="00A66FE8">
      <w:pPr>
        <w:spacing w:after="0" w:line="240" w:lineRule="auto"/>
      </w:pPr>
      <w:r>
        <w:separator/>
      </w:r>
    </w:p>
  </w:endnote>
  <w:endnote w:type="continuationSeparator" w:id="0">
    <w:p w:rsidR="00A66FE8" w:rsidRDefault="00A66FE8" w:rsidP="00A6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9282228"/>
      <w:docPartObj>
        <w:docPartGallery w:val="Page Numbers (Bottom of Page)"/>
        <w:docPartUnique/>
      </w:docPartObj>
    </w:sdtPr>
    <w:sdtContent>
      <w:p w:rsidR="00A66FE8" w:rsidRDefault="00A66F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9E9">
          <w:rPr>
            <w:noProof/>
          </w:rPr>
          <w:t>4</w:t>
        </w:r>
        <w:r>
          <w:fldChar w:fldCharType="end"/>
        </w:r>
      </w:p>
    </w:sdtContent>
  </w:sdt>
  <w:p w:rsidR="00A66FE8" w:rsidRDefault="00A66FE8" w:rsidP="00A66FE8">
    <w:pPr>
      <w:pStyle w:val="a7"/>
      <w:jc w:val="right"/>
    </w:pPr>
    <w:r w:rsidRPr="00E668D0">
      <w:rPr>
        <w:szCs w:val="24"/>
      </w:rPr>
      <w:t xml:space="preserve">инструкция по эксплуатации </w:t>
    </w:r>
    <w:r w:rsidRPr="00E668D0">
      <w:rPr>
        <w:bCs/>
        <w:szCs w:val="24"/>
      </w:rPr>
      <w:t>стан</w:t>
    </w:r>
    <w:r>
      <w:rPr>
        <w:bCs/>
        <w:szCs w:val="24"/>
      </w:rPr>
      <w:t>ка</w:t>
    </w:r>
    <w:r w:rsidRPr="00E668D0">
      <w:rPr>
        <w:bCs/>
        <w:szCs w:val="24"/>
      </w:rPr>
      <w:t xml:space="preserve"> </w:t>
    </w:r>
    <w:proofErr w:type="spellStart"/>
    <w:r>
      <w:rPr>
        <w:bCs/>
        <w:szCs w:val="24"/>
      </w:rPr>
      <w:t>фальцепрокатного</w:t>
    </w:r>
    <w:proofErr w:type="spellEnd"/>
    <w:r w:rsidRPr="00E668D0">
      <w:rPr>
        <w:szCs w:val="24"/>
      </w:rPr>
      <w:t xml:space="preserve"> STALEX мод. </w:t>
    </w:r>
    <w:r>
      <w:rPr>
        <w:rFonts w:eastAsia="Times New Roman" w:cs="Arial"/>
      </w:rPr>
      <w:t>СФП-25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FE8" w:rsidRDefault="00A66FE8" w:rsidP="00A66FE8">
      <w:pPr>
        <w:spacing w:after="0" w:line="240" w:lineRule="auto"/>
      </w:pPr>
      <w:r>
        <w:separator/>
      </w:r>
    </w:p>
  </w:footnote>
  <w:footnote w:type="continuationSeparator" w:id="0">
    <w:p w:rsidR="00A66FE8" w:rsidRDefault="00A66FE8" w:rsidP="00A66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61CB"/>
    <w:multiLevelType w:val="multilevel"/>
    <w:tmpl w:val="04F80E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6444E"/>
    <w:multiLevelType w:val="multilevel"/>
    <w:tmpl w:val="2FC26B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8250B3"/>
    <w:multiLevelType w:val="multilevel"/>
    <w:tmpl w:val="30F0C7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D10F6F"/>
    <w:multiLevelType w:val="hybridMultilevel"/>
    <w:tmpl w:val="2C285BF8"/>
    <w:lvl w:ilvl="0" w:tplc="95E4C7E4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1F2D95"/>
    <w:multiLevelType w:val="multilevel"/>
    <w:tmpl w:val="DABAA7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6D4034C"/>
    <w:multiLevelType w:val="multilevel"/>
    <w:tmpl w:val="46A45C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F23C72"/>
    <w:multiLevelType w:val="multilevel"/>
    <w:tmpl w:val="509AA0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0794D3C"/>
    <w:multiLevelType w:val="multilevel"/>
    <w:tmpl w:val="7FC2A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F66381"/>
    <w:multiLevelType w:val="multilevel"/>
    <w:tmpl w:val="192AA9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6E"/>
    <w:rsid w:val="000F69E9"/>
    <w:rsid w:val="00570B68"/>
    <w:rsid w:val="005A2EAC"/>
    <w:rsid w:val="00A4536E"/>
    <w:rsid w:val="00A66FE8"/>
    <w:rsid w:val="00B33ADB"/>
    <w:rsid w:val="00BB0398"/>
    <w:rsid w:val="00D40BC4"/>
    <w:rsid w:val="00D760B9"/>
    <w:rsid w:val="00DE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1E4287-CC61-4E17-9595-6D6200A1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B33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BBC"/>
    <w:pPr>
      <w:ind w:left="720"/>
      <w:contextualSpacing/>
    </w:pPr>
  </w:style>
  <w:style w:type="character" w:styleId="a4">
    <w:name w:val="Strong"/>
    <w:uiPriority w:val="22"/>
    <w:qFormat/>
    <w:rsid w:val="00DE2BBC"/>
    <w:rPr>
      <w:b/>
      <w:bCs/>
    </w:rPr>
  </w:style>
  <w:style w:type="paragraph" w:customStyle="1" w:styleId="1">
    <w:name w:val="Стиль1"/>
    <w:basedOn w:val="10"/>
    <w:link w:val="12"/>
    <w:qFormat/>
    <w:rsid w:val="00B33ADB"/>
    <w:pPr>
      <w:numPr>
        <w:numId w:val="9"/>
      </w:numPr>
      <w:tabs>
        <w:tab w:val="left" w:pos="720"/>
      </w:tabs>
      <w:spacing w:before="320" w:after="160" w:line="240" w:lineRule="auto"/>
      <w:ind w:left="0" w:firstLine="284"/>
      <w:jc w:val="center"/>
    </w:pPr>
    <w:rPr>
      <w:rFonts w:ascii="Arial" w:eastAsia="Arial" w:hAnsi="Arial" w:cs="Arial"/>
      <w:b/>
      <w:color w:val="auto"/>
      <w:szCs w:val="24"/>
    </w:rPr>
  </w:style>
  <w:style w:type="paragraph" w:styleId="a5">
    <w:name w:val="header"/>
    <w:basedOn w:val="a"/>
    <w:link w:val="a6"/>
    <w:uiPriority w:val="99"/>
    <w:unhideWhenUsed/>
    <w:rsid w:val="00A6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Заголовок 1 Знак"/>
    <w:basedOn w:val="a0"/>
    <w:link w:val="10"/>
    <w:uiPriority w:val="9"/>
    <w:rsid w:val="00B33A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2">
    <w:name w:val="Стиль1 Знак"/>
    <w:basedOn w:val="11"/>
    <w:link w:val="1"/>
    <w:rsid w:val="00B33ADB"/>
    <w:rPr>
      <w:rFonts w:ascii="Arial" w:eastAsia="Arial" w:hAnsi="Arial" w:cs="Arial"/>
      <w:b/>
      <w:color w:val="2E74B5" w:themeColor="accent1" w:themeShade="BF"/>
      <w:sz w:val="32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A66FE8"/>
  </w:style>
  <w:style w:type="paragraph" w:styleId="a7">
    <w:name w:val="footer"/>
    <w:basedOn w:val="a"/>
    <w:link w:val="a8"/>
    <w:uiPriority w:val="99"/>
    <w:unhideWhenUsed/>
    <w:rsid w:val="00A6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6FE8"/>
  </w:style>
  <w:style w:type="paragraph" w:styleId="a9">
    <w:name w:val="TOC Heading"/>
    <w:basedOn w:val="10"/>
    <w:next w:val="a"/>
    <w:uiPriority w:val="39"/>
    <w:unhideWhenUsed/>
    <w:qFormat/>
    <w:rsid w:val="00D40BC4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D40BC4"/>
    <w:pPr>
      <w:spacing w:after="100"/>
    </w:pPr>
  </w:style>
  <w:style w:type="character" w:styleId="aa">
    <w:name w:val="Hyperlink"/>
    <w:basedOn w:val="a0"/>
    <w:uiPriority w:val="99"/>
    <w:unhideWhenUsed/>
    <w:rsid w:val="00D40B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6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A73C8-8B7A-4FF9-BC98-6DA43CAA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2076</Words>
  <Characters>11838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WRS</Company>
  <LinksUpToDate>false</LinksUpToDate>
  <CharactersWithSpaces>13887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Тишинков</dc:creator>
  <cp:lastModifiedBy>Евгений Тишинков</cp:lastModifiedBy>
  <cp:revision>4</cp:revision>
  <cp:lastPrinted>2021-08-24T12:47:00Z</cp:lastPrinted>
  <dcterms:created xsi:type="dcterms:W3CDTF">2021-08-24T12:45:00Z</dcterms:created>
  <dcterms:modified xsi:type="dcterms:W3CDTF">2021-08-24T12:48:00Z</dcterms:modified>
</cp:coreProperties>
</file>